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981C3">
      <w:pP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</w:pPr>
    </w:p>
    <w:p w14:paraId="483FCB43">
      <w:pPr>
        <w:rPr>
          <w:rFonts w:hint="eastAsia" w:eastAsia="宋体"/>
          <w:lang w:eastAsia="zh-CN"/>
        </w:rPr>
      </w:pPr>
      <w: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  <w:drawing>
          <wp:inline distT="0" distB="0" distL="114300" distR="114300">
            <wp:extent cx="3423285" cy="539115"/>
            <wp:effectExtent l="0" t="0" r="0" b="0"/>
            <wp:docPr id="17" name="图片 17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0315" t="47178" r="23750" b="46598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371CA">
      <w:pPr>
        <w:jc w:val="center"/>
        <w:rPr>
          <w:u w:val="none"/>
        </w:rPr>
      </w:pPr>
    </w:p>
    <w:p w14:paraId="11007678">
      <w:pPr>
        <w:jc w:val="center"/>
        <w:rPr>
          <w:u w:val="none"/>
        </w:rPr>
      </w:pPr>
    </w:p>
    <w:p w14:paraId="6B407561">
      <w:pPr>
        <w:jc w:val="center"/>
        <w:rPr>
          <w:u w:val="none"/>
        </w:rPr>
      </w:pPr>
    </w:p>
    <w:p w14:paraId="7E9BF89A">
      <w:pPr>
        <w:jc w:val="center"/>
        <w:rPr>
          <w:u w:val="none"/>
        </w:rPr>
      </w:pPr>
    </w:p>
    <w:p w14:paraId="099CC3AD">
      <w:pPr>
        <w:jc w:val="both"/>
        <w:rPr>
          <w:u w:val="none"/>
        </w:rPr>
      </w:pPr>
    </w:p>
    <w:p w14:paraId="63F8523E">
      <w:pPr>
        <w:jc w:val="center"/>
        <w:rPr>
          <w:u w:val="none"/>
        </w:rPr>
      </w:pPr>
    </w:p>
    <w:p w14:paraId="71774C67">
      <w:pPr>
        <w:jc w:val="center"/>
        <w:rPr>
          <w:u w:val="none"/>
        </w:rPr>
      </w:pPr>
    </w:p>
    <w:p w14:paraId="7E100193">
      <w:pPr>
        <w:jc w:val="center"/>
        <w:rPr>
          <w:u w:val="none"/>
        </w:rPr>
      </w:pPr>
    </w:p>
    <w:p w14:paraId="660657BA">
      <w:pPr>
        <w:jc w:val="center"/>
        <w:rPr>
          <w:u w:val="none"/>
        </w:rPr>
      </w:pPr>
    </w:p>
    <w:p w14:paraId="36299F7E">
      <w:pPr>
        <w:jc w:val="center"/>
        <w:rPr>
          <w:u w:val="none"/>
        </w:rPr>
      </w:pPr>
    </w:p>
    <w:p w14:paraId="2F16BA81">
      <w:pPr>
        <w:jc w:val="center"/>
        <w:rPr>
          <w:u w:val="none"/>
        </w:rPr>
      </w:pPr>
    </w:p>
    <w:p w14:paraId="656F9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Theme="minorEastAsia"/>
          <w:u w:val="none"/>
          <w:lang w:val="en-US" w:eastAsia="zh-CN"/>
        </w:rPr>
      </w:pPr>
      <w:r>
        <w:rPr>
          <w:u w:val="none"/>
        </w:rPr>
        <w:pict>
          <v:shape id="_x0000_i1025" o:spt="136" type="#_x0000_t136" style="height:68.75pt;width:509.15pt;" fillcolor="#99CC00" filled="t" stroked="t" coordsize="21600,21600" adj="10800">
            <v:path/>
            <v:fill on="t" color2="#FF9933" focussize="0,0"/>
            <v:stroke weight="1.5pt" color="#FFFFFF"/>
            <v:imagedata o:title=""/>
            <o:lock v:ext="edit" aspectratio="f"/>
            <v:textpath on="t" fitshape="t" fitpath="t" trim="t" xscale="f" string="《体育与健康》" style="font-family:微软雅黑;font-size:40pt;font-weight:bold;v-text-align:center;v-text-spacing:78643f;"/>
            <v:shadow on="t" type="emboss" obscured="f" color="lineOrFill darken(153)" opacity="65536f" color2="shadow add(102)" offset="0pt,0pt" offset2="0pt,0pt" origin="0f,0f" matrix="65536f,0f,0f,65536f,0,0"/>
            <w10:wrap type="none"/>
            <w10:anchorlock/>
          </v:shape>
        </w:pict>
      </w:r>
    </w:p>
    <w:p w14:paraId="5D14944E">
      <w:pPr>
        <w:jc w:val="center"/>
        <w:rPr>
          <w:u w:val="none"/>
        </w:rPr>
      </w:pPr>
    </w:p>
    <w:p w14:paraId="3377FC7F">
      <w:pPr>
        <w:jc w:val="center"/>
        <w:rPr>
          <w:u w:val="none"/>
        </w:rPr>
      </w:pPr>
    </w:p>
    <w:p w14:paraId="4F76CDBC">
      <w:pPr>
        <w:jc w:val="center"/>
        <w:rPr>
          <w:rFonts w:hint="eastAsia" w:ascii="楷体" w:hAnsi="楷体" w:eastAsia="楷体" w:cs="楷体"/>
          <w:b/>
          <w:bCs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</w:pP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val="en-US"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第三版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）</w:t>
      </w:r>
    </w:p>
    <w:p w14:paraId="22B998DD">
      <w:pPr>
        <w:jc w:val="center"/>
        <w:rPr>
          <w:u w:val="none"/>
        </w:rPr>
      </w:pPr>
    </w:p>
    <w:p w14:paraId="4DA886B6">
      <w:pPr>
        <w:jc w:val="center"/>
        <w:rPr>
          <w:u w:val="none"/>
        </w:rPr>
      </w:pPr>
    </w:p>
    <w:p w14:paraId="05400EC2">
      <w:pPr>
        <w:jc w:val="center"/>
        <w:rPr>
          <w:u w:val="none"/>
        </w:rPr>
      </w:pPr>
    </w:p>
    <w:p w14:paraId="58797F43">
      <w:pPr>
        <w:jc w:val="center"/>
        <w:rPr>
          <w:u w:val="none"/>
        </w:rPr>
      </w:pPr>
    </w:p>
    <w:p w14:paraId="5E261CF2">
      <w:pPr>
        <w:jc w:val="center"/>
        <w:rPr>
          <w:u w:val="none"/>
        </w:rPr>
      </w:pPr>
    </w:p>
    <w:p w14:paraId="22693A06">
      <w:pPr>
        <w:jc w:val="center"/>
        <w:rPr>
          <w:u w:val="none"/>
        </w:rPr>
      </w:pPr>
    </w:p>
    <w:p w14:paraId="775C1AE8">
      <w:pPr>
        <w:jc w:val="center"/>
        <w:rPr>
          <w:u w:val="none"/>
        </w:rPr>
      </w:pPr>
    </w:p>
    <w:p w14:paraId="4C06C321">
      <w:pPr>
        <w:jc w:val="center"/>
        <w:rPr>
          <w:u w:val="none"/>
        </w:rPr>
      </w:pPr>
    </w:p>
    <w:p w14:paraId="05C1D22D">
      <w:pPr>
        <w:jc w:val="center"/>
        <w:rPr>
          <w:u w:val="none"/>
        </w:rPr>
      </w:pPr>
    </w:p>
    <w:p w14:paraId="61587336">
      <w:pPr>
        <w:jc w:val="center"/>
        <w:rPr>
          <w:u w:val="none"/>
        </w:rPr>
      </w:pPr>
    </w:p>
    <w:p w14:paraId="0498BBFF">
      <w:pPr>
        <w:jc w:val="center"/>
        <w:rPr>
          <w:u w:val="none"/>
        </w:rPr>
      </w:pPr>
    </w:p>
    <w:p w14:paraId="096DC147">
      <w:pPr>
        <w:jc w:val="center"/>
        <w:rPr>
          <w:u w:val="none"/>
        </w:rPr>
      </w:pPr>
    </w:p>
    <w:p w14:paraId="6F9E3D66">
      <w:pPr>
        <w:jc w:val="center"/>
        <w:rPr>
          <w:u w:val="none"/>
        </w:rPr>
      </w:pPr>
    </w:p>
    <w:p w14:paraId="455242B6">
      <w:pPr>
        <w:jc w:val="center"/>
        <w:rPr>
          <w:u w:val="none"/>
        </w:rPr>
      </w:pPr>
    </w:p>
    <w:p w14:paraId="5CCDACCB">
      <w:pPr>
        <w:jc w:val="center"/>
        <w:rPr>
          <w:u w:val="none"/>
        </w:rPr>
      </w:pPr>
    </w:p>
    <w:p w14:paraId="3B6140BE">
      <w:pPr>
        <w:jc w:val="center"/>
        <w:rPr>
          <w:u w:val="none"/>
        </w:rPr>
      </w:pPr>
    </w:p>
    <w:p w14:paraId="4FD40FB1">
      <w:pPr>
        <w:jc w:val="center"/>
        <w:rPr>
          <w:u w:val="none"/>
        </w:rPr>
      </w:pPr>
    </w:p>
    <w:p w14:paraId="6E548FE7">
      <w:pPr>
        <w:jc w:val="center"/>
        <w:rPr>
          <w:u w:val="none"/>
        </w:rPr>
      </w:pPr>
    </w:p>
    <w:p w14:paraId="6F9DF1C7">
      <w:pPr>
        <w:jc w:val="center"/>
        <w:rPr>
          <w:rFonts w:hint="default" w:eastAsiaTheme="minorEastAsia"/>
          <w:u w:val="none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  <w:r>
        <w:rPr>
          <w:rFonts w:hint="eastAsia"/>
          <w:sz w:val="28"/>
          <w:szCs w:val="28"/>
          <w:u w:val="none"/>
          <w:lang w:val="en-US" w:eastAsia="zh-CN"/>
        </w:rPr>
        <w:t>北京出版社</w:t>
      </w:r>
    </w:p>
    <w:p w14:paraId="3587449C">
      <w:pPr>
        <w:jc w:val="center"/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</w:pPr>
      <w:r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  <w:t>第18课 体育舞蹈</w:t>
      </w:r>
    </w:p>
    <w:tbl>
      <w:tblPr>
        <w:tblStyle w:val="5"/>
        <w:tblW w:w="9638" w:type="dxa"/>
        <w:jc w:val="center"/>
        <w:tblBorders>
          <w:top w:val="double" w:color="418D67" w:sz="4" w:space="0"/>
          <w:left w:val="double" w:color="418D67" w:sz="4" w:space="0"/>
          <w:bottom w:val="double" w:color="418D67" w:sz="4" w:space="0"/>
          <w:right w:val="double" w:color="418D67" w:sz="4" w:space="0"/>
          <w:insideH w:val="dashSmallGap" w:color="418D67" w:sz="4" w:space="0"/>
          <w:insideV w:val="dashSmallGap" w:color="418D6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6244"/>
        <w:gridCol w:w="1809"/>
      </w:tblGrid>
      <w:tr w14:paraId="3354C4CA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6774B9D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shd w:val="clear" w:color="auto" w:fill="E6F1EB"/>
              </w:rPr>
              <w:t>课题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94CE3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体育舞蹈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ab/>
            </w:r>
          </w:p>
        </w:tc>
      </w:tr>
      <w:tr w14:paraId="668430DE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0BBC53E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课时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8CA59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min）</w:t>
            </w:r>
          </w:p>
        </w:tc>
      </w:tr>
      <w:tr w14:paraId="44B4BE6D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8C0248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教学目标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450F8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知识技能目标：</w:t>
            </w:r>
          </w:p>
          <w:p w14:paraId="263BFEA0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了解体育舞蹈的起源与发展。</w:t>
            </w:r>
          </w:p>
          <w:p w14:paraId="54360D19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熟悉体育舞蹈的分类及测评。</w:t>
            </w:r>
          </w:p>
          <w:p w14:paraId="2FB0BBF6">
            <w:pPr>
              <w:pStyle w:val="7"/>
              <w:spacing w:line="360" w:lineRule="auto"/>
              <w:ind w:left="736" w:leftChars="100" w:hanging="526" w:hangingChars="25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思政育人目标：</w:t>
            </w:r>
          </w:p>
          <w:p w14:paraId="5BC75415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通过学习本节内容，让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学会体育舞蹈得基本技术及竞赛规则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 w14:paraId="55085C6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0EDC3C8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教学重难点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F0D92E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体育舞蹈的分类</w:t>
            </w:r>
          </w:p>
          <w:p w14:paraId="0A3F665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体育舞蹈基本技术</w:t>
            </w:r>
          </w:p>
        </w:tc>
      </w:tr>
      <w:tr w14:paraId="283226B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7205B5A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教学方法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605BE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讲授法、问答法、讨论法、演示法、实践法</w:t>
            </w:r>
          </w:p>
        </w:tc>
      </w:tr>
      <w:tr w14:paraId="66D9C396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54DF090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教学用具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54A21E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电脑、投影仪、多媒体课件、教材</w:t>
            </w:r>
          </w:p>
        </w:tc>
      </w:tr>
      <w:tr w14:paraId="2283B569">
        <w:trPr>
          <w:trHeight w:val="567" w:hRule="atLeast"/>
          <w:jc w:val="center"/>
        </w:trPr>
        <w:tc>
          <w:tcPr>
            <w:tcW w:w="1389" w:type="dxa"/>
            <w:tcBorders>
              <w:bottom w:val="double" w:color="418D67" w:sz="4" w:space="0"/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B049A9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教学设计</w:t>
            </w:r>
          </w:p>
        </w:tc>
        <w:tc>
          <w:tcPr>
            <w:tcW w:w="7057" w:type="dxa"/>
            <w:gridSpan w:val="2"/>
            <w:tcBorders>
              <w:bottom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42F061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第1节课：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课前任务→ 考勤（2 min）→ 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3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课堂测验（10 min）</w:t>
            </w:r>
          </w:p>
          <w:p w14:paraId="08F7FB39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第2节课：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min）→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作业布置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  <w:p w14:paraId="3ACBCFF6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 xml:space="preserve">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作业布置（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  <w:p w14:paraId="55926522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节课：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知识讲解（35 min）→作业布置（5min）→课堂小结（5 min）</w:t>
            </w:r>
          </w:p>
        </w:tc>
      </w:tr>
      <w:tr w14:paraId="768E7C9C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0789A6B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教学过程</w:t>
            </w:r>
          </w:p>
        </w:tc>
        <w:tc>
          <w:tcPr>
            <w:tcW w:w="5472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4E71D28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主要教学内容及步骤</w:t>
            </w:r>
          </w:p>
        </w:tc>
        <w:tc>
          <w:tcPr>
            <w:tcW w:w="1585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611307C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设计意图</w:t>
            </w:r>
          </w:p>
        </w:tc>
      </w:tr>
      <w:tr w14:paraId="7307B7DB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00E346C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color w:val="872F2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课前任务</w:t>
            </w:r>
          </w:p>
        </w:tc>
        <w:tc>
          <w:tcPr>
            <w:tcW w:w="5472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65F6C3">
            <w:pPr>
              <w:pStyle w:val="7"/>
              <w:spacing w:before="200" w:after="60" w:line="360" w:lineRule="auto"/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  <w:t>【教师】布置课前问答题：</w:t>
            </w:r>
          </w:p>
          <w:p w14:paraId="4EF4D956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（1）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你有自己喜欢的体育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舞蹈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420BAA7E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（2）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体育舞蹈基本技术是什么吗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1D061EF4">
            <w:pPr>
              <w:pStyle w:val="7"/>
              <w:shd w:val="clear" w:color="auto" w:fill="FFFFFF"/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【学生】提前上网搜索了解，查阅资料，了解问题，熟悉教材</w:t>
            </w:r>
          </w:p>
        </w:tc>
        <w:tc>
          <w:tcPr>
            <w:tcW w:w="1585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D34F4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通过课前的预热，让学生了解所学课程的大概内容，激发学生的学习欲望</w:t>
            </w:r>
          </w:p>
        </w:tc>
      </w:tr>
      <w:tr w14:paraId="36869E2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77F507C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考勤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（2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8ACC781">
            <w:pPr>
              <w:pStyle w:val="7"/>
              <w:numPr>
                <w:ilvl w:val="0"/>
                <w:numId w:val="1"/>
              </w:numPr>
              <w:spacing w:before="20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【教师】清点上课人数，记录好考勤</w:t>
            </w:r>
          </w:p>
          <w:p w14:paraId="33E716F8">
            <w:pPr>
              <w:pStyle w:val="7"/>
              <w:numPr>
                <w:ilvl w:val="0"/>
                <w:numId w:val="1"/>
              </w:numPr>
              <w:spacing w:before="200" w:after="20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【学生】班干部报请假人员及原因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7D146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培养学生的组织纪律性，掌握学生的出勤情况</w:t>
            </w:r>
          </w:p>
        </w:tc>
      </w:tr>
      <w:tr w14:paraId="1120719B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0AD202E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E71C7B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4990EA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12D68D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F5FAA3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224909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D4CE2E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8BDE0C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831C7A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EC3186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F80C06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D8ADB0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7E2E49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C34F3C6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840644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C65D70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【教师】讲解体育舞蹈概述</w:t>
            </w:r>
          </w:p>
          <w:p w14:paraId="6E1EE41F">
            <w:pPr>
              <w:numPr>
                <w:ilvl w:val="0"/>
                <w:numId w:val="0"/>
              </w:numPr>
              <w:spacing w:line="360" w:lineRule="auto"/>
              <w:ind w:firstLine="630" w:firstLineChars="3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E4007F"/>
                <w:sz w:val="21"/>
                <w:szCs w:val="21"/>
                <w:lang w:eastAsia="zh-CN"/>
              </w:rPr>
              <w:t>一、体育舞蹈的起源与发展</w:t>
            </w:r>
          </w:p>
          <w:p w14:paraId="5E96E8C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11—12 世纪，欧洲一些国家将一些民间舞蹈加以提炼和规范，形成了流行在宫廷中的宫廷舞。它高雅繁杂、拘谨做作，失去了民间舞的风格，只在宫廷盛行，专供贵族习跳和欣赏，是贵族的特权。法国大革命后，宫廷解体，宫廷舞也进入了平民社会，成为社会中人人可跳的社交舞。1768 年，在巴黎出现了第一家舞厅。1950 年，英国主办了第一届世界性的大赛。拥有 74 个会员国的“国际舞蹈运动总会”于 1997 年 9 月 4 日正式成为国际奥林匹克委员会会员。国标舞 2000 年成为悉尼奥运会表演项目，2008 年成为正式比赛项目。国标舞虽和交谊舞相似，但对舞姿、舞步要求非常严格，一般是两个人一起跳。舞中姿势都已经标准化和分类，国际上有统一的用语，术语用英语口令。</w:t>
            </w:r>
          </w:p>
          <w:p w14:paraId="3F1E47F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体育舞蹈是 1924 年美国皇家交际舞专业教师协会在对当时的交谊舞进行了整理，将各种舞种的舞步、舞姿、跳法加以系统化和规范化后形成的。此后，相继制定了布鲁斯、慢华尔兹、慢狐步舞、快华尔兹、快步舞、伦巴、探戈 7 种交谊舞，称之为普通国际标准交谊舞，亦称为普通体育舞蹈。</w:t>
            </w:r>
          </w:p>
          <w:p w14:paraId="2249112B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E4007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E4007F"/>
                <w:sz w:val="21"/>
                <w:szCs w:val="21"/>
                <w:lang w:val="en-US" w:eastAsia="zh-CN"/>
              </w:rPr>
              <w:t>二、体育舞蹈的分类</w:t>
            </w:r>
          </w:p>
          <w:p w14:paraId="617AFF9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体育舞蹈按照体育舞蹈的风格个人赛和技术结构可分为两大类：摩登舞和拉丁舞。按照竞赛项目可分为两大类：个人赛和团体赛。其中摩登舞包括华尔兹、维也纳华尔兹、探戈、狐步舞和快步舞，拉丁舞包括伦巴、恰恰、桑巴、牛仔舞和斗牛舞。每个舞种均有各自的舞曲、舞步及风格。各舞种根据自身的乐曲和动作要求，组编成各自的成套动作。</w:t>
            </w:r>
          </w:p>
          <w:p w14:paraId="135F0C1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E4007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E4007F"/>
                <w:kern w:val="2"/>
                <w:sz w:val="21"/>
                <w:szCs w:val="21"/>
                <w:lang w:val="en-US" w:eastAsia="zh-CN" w:bidi="ar-SA"/>
              </w:rPr>
              <w:t>三、舞程线、角度与方位、赛场</w:t>
            </w:r>
          </w:p>
          <w:p w14:paraId="358E6DD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（一）舞程线</w:t>
            </w:r>
          </w:p>
          <w:p w14:paraId="4533085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在跳舞时，为了有序进行，防止碰撞，必须按照规定的路线进行，特别是在舞步连续行进和旋转时就更为重要。因此，国际标准交际舞中规定，舞者必须按逆时针方向的路线行进。这条路线就是舞程线（图 18-1）。</w:t>
            </w:r>
          </w:p>
          <w:p w14:paraId="1DE8FEE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2514600" cy="1600200"/>
                  <wp:effectExtent l="0" t="0" r="0" b="0"/>
                  <wp:docPr id="53" name="图片 43" descr="1086f5fb6e4a2380a58bb2a728845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43" descr="1086f5fb6e4a2380a58bb2a728845e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E575B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（二）角度与方位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  <w:p w14:paraId="2611870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每个舞步开始、结束时所站立的方向，运步、旋转过程中的方位、角度都有一定的要求与规定。</w:t>
            </w:r>
          </w:p>
          <w:p w14:paraId="7DE8996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（1）旋转角度的认定。旋转时以每转 360° 角为一周，旋转 45° 角为 1/8 周，旋转 90°角为 1/4 周，旋转 135° 角为 3/8 周，旋转 180° 角为 1/2 周，旋转 225° 角为 5/8 周，旋转270° 角为 3/4 周，旋转 315° 角为 7/8 周（图 18-2）。</w:t>
            </w:r>
          </w:p>
          <w:p w14:paraId="79A1A3D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（2）方位。为了便于在舞蹈进行中正确地辨别方位和检查旋转的角度，根据国际上记录各种舞蹈的惯例，在舞场上要规定一定的方位。一般情况下，多以乐队演奏台的一面为规定方位的基点，定为“1 点”（也可在场地中任选一个面定为“1 点”）。每向顺时针方向转动 45° 角，则变动一个方位，以此类推 2、3、4……共有 8 个点。因此，一个场地中的 4 个面为 1、3、5、7 点，4 个角为 2、4、6、8 点（图 18-3）。</w:t>
            </w:r>
          </w:p>
          <w:p w14:paraId="10A3FD7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2832100" cy="1103630"/>
                  <wp:effectExtent l="0" t="0" r="12700" b="13970"/>
                  <wp:docPr id="52" name="图片 44" descr="04427b078e03ec680c7be8c51d85a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44" descr="04427b078e03ec680c7be8c51d85ab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0" cy="110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0D31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上面说的方位，是在一个固定的位置时用的。如果舞者按舞程线不断变换方位，向前移动，则又要和舞程线发生联系。因此，规定了几条线来指示舞蹈者每个舞步的行进方向。在国际体育舞蹈中规定了 8 条线：1. 面对舞程线；2. 面斜壁线；3. 面对壁线；4. 背斜中央线；5. 背对舞程线；6. 背斜壁线；7. 背对壁线；8. 面斜中央线。只要围着舞程线的圆周行进，则无论行进到哪一点，上述的规律都是适用的（图 18-4）。</w:t>
            </w:r>
          </w:p>
          <w:p w14:paraId="2A428AA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（三）赛场</w:t>
            </w:r>
          </w:p>
          <w:p w14:paraId="458C5AB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进行国际体育舞蹈比赛的场地具有一定规格，一般赛场地面应平整光滑，场地的面积为 15 米 ×23 米。赛场长的两边线叫 A 线，短的两边线叫 B 线。比赛选手所编的套路，应按两条线的长短不同，安排适当的动作，不断沿两条线按舞程线方向循序而进（图 18-5）。</w:t>
            </w:r>
          </w:p>
          <w:p w14:paraId="7A46147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2751455" cy="897255"/>
                  <wp:effectExtent l="0" t="0" r="17145" b="17145"/>
                  <wp:docPr id="54" name="图片 45" descr="1c602262a5e624c0d66884e00b0e1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45" descr="1c602262a5e624c0d66884e00b0e1bf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455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1B8117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【学生】掌握体育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val="en-US" w:eastAsia="zh-CN"/>
              </w:rPr>
              <w:t>舞蹈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的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val="en-US" w:eastAsia="zh-CN"/>
              </w:rPr>
              <w:t>分类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CB8FA5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A7E277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C4DF8F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68DFB9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8D0AF73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70C377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7F1BF0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763F25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C1EE4E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C7E992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8FC5949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44A438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B6AB6B3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学习体育舞蹈概述。边做边讲，及时巩固练习，实现教学做一体化</w:t>
            </w:r>
          </w:p>
        </w:tc>
      </w:tr>
      <w:tr w14:paraId="4F6FB45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AA4B65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10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B23B1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val="en-US" w:eastAsia="zh-CN"/>
              </w:rPr>
              <w:t>什么是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舞程线、角度与方位、赛场</w:t>
            </w:r>
          </w:p>
          <w:p w14:paraId="1612AAE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  <w:t>讨论并发表自己的见解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AC0CC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</w:t>
            </w:r>
          </w:p>
        </w:tc>
      </w:tr>
      <w:tr w14:paraId="32DA6B43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26FA081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56B215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231C34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33C82E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217113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9908E4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9E7CA3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F055CD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C546FB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E03993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87DC9B0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625AE0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F12345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F0EAEC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0686FE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18D5E2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230272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C4AED7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E77D84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3B6FF3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25F772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6B48C2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7944FA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C52286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B0C080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02BD73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D239D8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FDFC65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ECFB6F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DE138A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【教师】体育舞蹈基本技术</w:t>
            </w:r>
          </w:p>
          <w:p w14:paraId="24ED3C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一、摩登舞姿</w:t>
            </w:r>
          </w:p>
          <w:p w14:paraId="52034F6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（一）华尔兹、维也纳华尔兹、狐步舞、快步舞的舞姿和握持</w:t>
            </w:r>
          </w:p>
          <w:p w14:paraId="62F322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（1）闭式舞姿。男女面部相对，两脚合并，脚尖正对前方，女伴身体向男伴右侧约偏 1/3，男女右腰相互轻贴，上体均向后倾。两人的右脚尖均对着对方的两脚中间，脚尖的距离大约 10 厘米。男女舞伴的头均向左转，女 45°、男 25° 并均稍向左倾斜，均越过对方右肩上方向前看。肩平，背直，腰挺拔，膝松弛。</w:t>
            </w:r>
          </w:p>
          <w:p w14:paraId="56E5499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男士：用右臂围抱女士，右手五指并拢放在女士左肩胛骨下方。左上臂平抬，肘略低于肩，小臂内弯与上臂成 90° 或略大于 90°。手略高于左耳，将女士的右手握在拇指与食指间，其余四指并拢。相握的手在两个人身体中间，不可前推或后拉。腕部不可屈折，掌心斜向地面，使女伴手臂自然弯曲成圆弧状。</w:t>
            </w:r>
          </w:p>
          <w:p w14:paraId="2A0DD85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女士：左臂轻置于男士的右臂上，左手拇指与食指间的虎口绕成弧形，并将其他手指并拢，将虎口放在男士右上臂三角肌中央。右臂自肩至肘应该稍稍倾斜向下，小臂自肘至手则上抬并朝前倾斜至男士的左手处。右手拇指握于男士左手拇指外缘，与其拇指交叉相叠，其余四指并拢并弯曲轻置于男士左手拇指与食指间的虎口处。 </w:t>
            </w:r>
          </w:p>
          <w:p w14:paraId="388A395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（2）散式舞姿，又称 P.P. 舞姿。两个人的身体向同一方向分开，成为“V”字形舞姿，又称开位舞姿。两人的腰部与胯部依然相互贴住。男士的头部与上身略向左分开，女士的头部与上身略向右分开，面部均转向同一方向，眼向前看。</w:t>
            </w:r>
          </w:p>
          <w:p w14:paraId="16EED3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外侧舞姿或反身位舞姿，是指男士走在女士身体旁边跳舞姿态。一般常用的是男士在女士右边外侧跳，所以又叫“右外侧舞姿”。男士跳前进的外侧舞姿时，两人上身舞姿仍然用闭式舞姿。男士向女士右边身体旁边走过去，前进一步，步子交叉在身体的前面。女士则用左脚向后方后退一步，步子交叉在身体的后面。两人均做“反身动作”，身体侧面仍须紧密地贴住，并肩站立，右肩靠近。</w:t>
            </w:r>
          </w:p>
          <w:p w14:paraId="08A49F2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（二）探戈的舞姿和握持</w:t>
            </w:r>
          </w:p>
          <w:p w14:paraId="45C699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闭式舞姿</w:t>
            </w:r>
          </w:p>
          <w:p w14:paraId="30BC310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双脚不平行并合，舞伴皆把自己的右脚掌并到左脚内侧脚弓处，前后相错开半个脚（双脚可不相并，只隔开一脚的宽度）。由于重心的下沉，膝部更为松弛，微微弯曲。男女相握的手肘部较为上抬，小臂内弯度数也略大。男伴的右手略向下斜插过女伴的脊椎骨略靠近右肩胛骨下面的地方。女伴拇指贴向掌心，其余四指并拢，虎口部分抵住男伴上臂外侧靠下的地方（靠近腋部）。</w:t>
            </w:r>
          </w:p>
          <w:p w14:paraId="18F47B1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散式舞姿</w:t>
            </w:r>
          </w:p>
          <w:p w14:paraId="5F5196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闭式舞姿的基础上，男伴上身更向右拧，腰、腹部带动女伴腰胯向左拧，只是头及胸部稍向外打开一些。男女舞伴的头均沿相握的小臂向前看。男以右脚、女以左脚为重心，男左脚、女右脚皆在身旁处弯膝，用拇指内缘点地，膝盖内合。男伴的左膝内侧轻轻压住女伴的右膝外侧。</w:t>
            </w:r>
          </w:p>
          <w:p w14:paraId="56FEBEA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 外侧舞姿</w:t>
            </w:r>
          </w:p>
          <w:p w14:paraId="7962789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男士在女士身体侧面，两人均做“反身动作”，身体侧面的腰胯仍须紧紧地贴住，肩对肩站立。</w:t>
            </w:r>
          </w:p>
          <w:p w14:paraId="5BCD0C8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二、拉丁舞姿</w:t>
            </w:r>
          </w:p>
          <w:p w14:paraId="44FB2F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拉丁舞具有比较活泼的特点，因而它的握持姿势没有统一固定的模式。各种舞的握持姿势各异，同时随舞姿的变化而变换。</w:t>
            </w:r>
          </w:p>
          <w:p w14:paraId="00EEA26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（一）闭式舞姿</w:t>
            </w:r>
          </w:p>
          <w:p w14:paraId="072ABDF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男女舞伴相对站立，男伴左手与女伴右手轻握放于左肩膀，上臂略向内合，小臂与上臂约成 90°，高度与眼角齐。男伴右手前伸扶在女伴左肩后与上臂相接处，肘部平抬，并使手臂保持长弧形。女伴将左臂轻放在男伴右臂上，右手放在男伴上臂与肩相接处。</w:t>
            </w:r>
          </w:p>
          <w:p w14:paraId="4511884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（二）单手相握的开式舞姿</w:t>
            </w:r>
          </w:p>
          <w:p w14:paraId="7386398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舞伴相对站立：男伴左手牵拉女伴右手，右腿直立，左腿稍侧前点地，重心在右脚上，右臂侧伸。女伴左腿直立，右脚稍侧后点地，脚尖内侧点地，重心落在左脚上。</w:t>
            </w:r>
          </w:p>
          <w:p w14:paraId="66E81F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（三）以下为其余各种舞姿</w:t>
            </w:r>
          </w:p>
          <w:p w14:paraId="29E2F8F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双手相握的开式舞姿、肩并肩舞姿、扇形位舞姿、旁式舞姿、单手相握的并进位舞姿等。</w:t>
            </w:r>
          </w:p>
          <w:p w14:paraId="55F0884C">
            <w:pPr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【学生】掌握体育舞蹈基本技术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C93DC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42747B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C5AEDC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55A110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8113C2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6A39DA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0C998B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0B35CD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B3E7FA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F919CA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5E80A8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B956E9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62626C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1072F4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10CFBB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4635ED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421453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311040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EBE9BE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8836A1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1C339E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6DF571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1EDF1F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6DEDB5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B4CDBC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A5CA4F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37B659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29855A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612257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体育舞蹈基本技术。边做边讲，及时巩固练习，实现教学做一体化</w:t>
            </w:r>
          </w:p>
        </w:tc>
      </w:tr>
      <w:tr w14:paraId="59C7A337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56BF17F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E8F97A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简述体育舞蹈基本技术</w:t>
            </w:r>
          </w:p>
          <w:p w14:paraId="154C93BD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DB1B20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61A7DAD7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3156222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B5B9F1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15567E7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本节课上大家掌握了体育舞蹈基本技术，课后要多加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。体育舞蹈运动是一项新兴的体育项目，是体育与舞蹈的结合，具有运动与艺术的双重性。</w:t>
            </w:r>
          </w:p>
          <w:p w14:paraId="24226F3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EE1F6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4C01A24D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468382B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B61D1D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8C990A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B1C552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FAB290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58819C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74B6D9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B0E5CD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187FA3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C23266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C8A018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412B2A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544BF8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DD6B8B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CB2E85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94E443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D90949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4BCAAB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体育舞蹈竞赛规定</w:t>
            </w:r>
          </w:p>
          <w:p w14:paraId="08E9B25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一、体育舞蹈比赛的场地、音乐、服装</w:t>
            </w:r>
          </w:p>
          <w:p w14:paraId="0E688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体育舞蹈比赛的场地长 23 米、宽 15 米。选手按逆时针方向运行，交换舞程线时过中心线。</w:t>
            </w:r>
          </w:p>
          <w:p w14:paraId="3033B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比赛音乐决赛时每曲 2 分 30 秒，其他赛时每曲规定不得少于 1 分 30 秒。</w:t>
            </w:r>
          </w:p>
          <w:p w14:paraId="76F5D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比赛的服装规定：摩登舞男子穿燕尾服，女子穿不过脚踝的长裙；拉丁舞服装应有拉美风格，男女选手服装必须协调。专业选手背号为黑底白字，业余选手背号为白底黑字。</w:t>
            </w:r>
          </w:p>
          <w:p w14:paraId="7F6E50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二、体育舞蹈竞赛的裁判赛制及评判依据</w:t>
            </w:r>
          </w:p>
          <w:p w14:paraId="24CBD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体育舞蹈比赛裁判的人数应由单数组成，这是由于在比赛时，选手能否进入下一轮比赛，是依据裁判员的 2/3 或 3/5 的比例选票决定出来的。</w:t>
            </w:r>
          </w:p>
          <w:p w14:paraId="6C7F9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体育舞蹈比赛分团体赛和个人赛两种，按预赛（淘汰赛）、复赛（选拔赛）、半决赛（资格赛）、决赛（名次赛）的程序进行。</w:t>
            </w:r>
          </w:p>
          <w:p w14:paraId="49BE6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体育舞蹈比赛的评判依据：</w:t>
            </w:r>
          </w:p>
          <w:p w14:paraId="08FB2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（1）基本技术：基本动作、姿态、平衡稳定、移动。</w:t>
            </w:r>
          </w:p>
          <w:p w14:paraId="66821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（2）音乐运用：节奏、风格的理解和体现。</w:t>
            </w:r>
          </w:p>
          <w:p w14:paraId="51119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（3）舞蹈风格：区别各种不同舞种之间的风格上的差别，个人风格的展现。</w:t>
            </w:r>
          </w:p>
          <w:p w14:paraId="16963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（4）动作编排：动作流畅新颖，运用自如；体现舞种的基本风韵并有一定的技术难度；动作与音乐密切配合，发挥音乐效果；编排有章法，能充分利用场地。</w:t>
            </w:r>
          </w:p>
          <w:p w14:paraId="50E73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（5）临场表现：赛场上的应变能力，良好的竞技状态。</w:t>
            </w:r>
          </w:p>
          <w:p w14:paraId="7FF41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（6）赛场效果：舞者的风度、气质、仪表等总体形象。</w:t>
            </w:r>
          </w:p>
          <w:p w14:paraId="5D50A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在以上六要素中，前三项主要指选手的技艺品质，后三项是选手的艺术魅力。裁判在预赛时着重于前三条要素的评判，在半决赛后着重于后三条要素的评判，在决赛中应全面评价选手各项要素的完成情况。</w:t>
            </w:r>
          </w:p>
          <w:p w14:paraId="129D7A2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【学生】掌握体育对人的社会化作用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6453D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0F09A7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8C4B18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817D97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C71F6B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8EF600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A36D6A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F0308CC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C03EB1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778C80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22A06A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8574F6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488687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DB2734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学习体育舞蹈竞赛规定。边做边讲，及时巩固练习，实现教学做一体化</w:t>
            </w:r>
          </w:p>
        </w:tc>
      </w:tr>
      <w:tr w14:paraId="32CCE2DD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3A5A9C1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A13286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</w:p>
          <w:p w14:paraId="3CDBB39F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 xml:space="preserve"> 体育舞蹈竞赛规定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val="en-US" w:eastAsia="zh-CN"/>
              </w:rPr>
              <w:t>是什么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？</w:t>
            </w:r>
          </w:p>
          <w:p w14:paraId="23C04CE4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  <w:p w14:paraId="7CE5A438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989123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6FF89763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0F6989F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175A15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543B0EE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本节课上大家掌握了体育对人的社会化作用，课后要多加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。体育舞蹈的时代气息和体育竞技性质，被列为奥运会表演项目，并于 2000 年第五届中国体育科学大会，列为比赛项目。</w:t>
            </w:r>
          </w:p>
          <w:p w14:paraId="34437C51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563E9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7D6CC9F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30CDF5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4A29AD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EFCCD9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361614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71383D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D2C64A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8017D5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10F8C3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46E36B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18DC80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D93467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087DD6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75F38F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7887EB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93656E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92B1DC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8CA14F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FB4E35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B1F35D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64B819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F224AD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5B0617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B822BD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88A1E8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C072EE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EC0280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AB06E2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36E43C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9E2B31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148AB7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B55CF4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BBFA99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体育舞蹈运动考级与竞赛组织开展方法</w:t>
            </w:r>
          </w:p>
          <w:p w14:paraId="12F192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一、全国体育舞蹈的等级标准</w:t>
            </w:r>
          </w:p>
          <w:p w14:paraId="1437E2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（一）铜牌级</w:t>
            </w:r>
          </w:p>
          <w:p w14:paraId="224042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（1）测定技术内容：见中国体育舞蹈联合会制定的《体育技术等级培训大纲》铜牌级动作。</w:t>
            </w:r>
          </w:p>
          <w:p w14:paraId="35BC56C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（2）动作要求：可以单独表演或与舞伴共舞，表演出每个舞项各两种舞的每个动作的正确节奏，动作基本正确，有一定的协调性。</w:t>
            </w:r>
          </w:p>
          <w:p w14:paraId="7E7194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（3）达标成绩：60～70 分为达标，70～85 分为中等，85 分以上为优秀。</w:t>
            </w:r>
          </w:p>
          <w:p w14:paraId="683781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（二）银牌级</w:t>
            </w:r>
          </w:p>
          <w:p w14:paraId="748FB2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（1）测定技术内容：见中国体育联合会制定的《体育技术等级大纲》银牌级动作。</w:t>
            </w:r>
          </w:p>
          <w:p w14:paraId="7EB5A7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（2）动作要求：可以单独表演或与舞伴共舞，表演出每个舞项各三种舞的每个动作的正确节奏，并对每个动作要领能规范清晰地表现出来，身体姿态与协调性较好。</w:t>
            </w:r>
          </w:p>
          <w:p w14:paraId="7EB9CF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（3）达标成绩：60～70 分为达标，70～85 分为中等，85 分以上为优秀。</w:t>
            </w:r>
          </w:p>
          <w:p w14:paraId="19A409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（三）金牌级</w:t>
            </w:r>
          </w:p>
          <w:p w14:paraId="522960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（1）测定技术内容：见中国体育联合会制定的《体育技术等级大纲》金牌级动作。</w:t>
            </w:r>
          </w:p>
          <w:p w14:paraId="4DE718F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（2）动作要求：要求与舞伴共舞，表演出每个舞种的每个动作的正确节奏，有正确的引导和跟随技术，对每个动作要领能规范清晰地表现出来，身体姿态与协调性较好，表现出一定的身体能力。</w:t>
            </w:r>
          </w:p>
          <w:p w14:paraId="64D3D8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（3）达标成绩：60～70 分为达标，70～85 分为中等，85 分以上为优秀。</w:t>
            </w:r>
          </w:p>
          <w:p w14:paraId="2BF1E2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（四）金星一级</w:t>
            </w:r>
          </w:p>
          <w:p w14:paraId="4D77BE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（1）测定技术内容。</w:t>
            </w:r>
          </w:p>
          <w:p w14:paraId="5D5876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① 随机抽考金牌级动作。</w:t>
            </w:r>
          </w:p>
          <w:p w14:paraId="12DE80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② 规定的金星一级组合。见中国体育联合会制定的《体育技术等级大纲》金星一级动作。</w:t>
            </w:r>
          </w:p>
          <w:p w14:paraId="248A7A4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（2）动作要求：要求与舞伴共舞，能表现出正确的引导与跟随方法，表现出每个动作的正确节奏，身体姿态好，动作规范到位并且轻松协调，能较好地体现出各舞种的风格，并具备一定的表现力。</w:t>
            </w:r>
          </w:p>
          <w:p w14:paraId="05AF32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（3）达标成绩：60～70 分为达标，70～85 分为中等，85 分以上为优秀。</w:t>
            </w:r>
          </w:p>
          <w:p w14:paraId="70BB3B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（五）金星二级</w:t>
            </w:r>
          </w:p>
          <w:p w14:paraId="7AD421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（1）测定技术内容。</w:t>
            </w:r>
          </w:p>
          <w:p w14:paraId="2E771B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① 随机抽考金牌级、金星一级动作。</w:t>
            </w:r>
          </w:p>
          <w:p w14:paraId="2B6CFA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② 最新规定的金星二级动作。见中国体育联合会制定的《体育技术等级大纲》金星二级动作。</w:t>
            </w:r>
          </w:p>
          <w:p w14:paraId="66FFB6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（2）动作要求：要求与舞伴共舞，能协调默契进行两人的配合，身体姿态优美，动作规范到位并且协调轻松，能很好地表现出各舞种的独特风格并具有个人风格，具有很好的表现力。</w:t>
            </w:r>
          </w:p>
          <w:p w14:paraId="57B262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（3）达标成绩：60～70 分为达标，70～85 分为中等，85 分以上为优秀。</w:t>
            </w:r>
          </w:p>
          <w:p w14:paraId="427CA8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二、体育舞蹈竞赛组织</w:t>
            </w:r>
          </w:p>
          <w:p w14:paraId="47C5E2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（一）确定竞赛宗旨</w:t>
            </w:r>
          </w:p>
          <w:p w14:paraId="790766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公正、公平、公开，发扬体育精神，促进体育舞蹈运动的开展。</w:t>
            </w:r>
          </w:p>
          <w:p w14:paraId="77321B7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（二）确定参赛资格</w:t>
            </w:r>
          </w:p>
          <w:p w14:paraId="6BA2409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进行过体育舞蹈课程培训的学生，身体健康，思想进步。</w:t>
            </w:r>
          </w:p>
          <w:p w14:paraId="1EB362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（三）该体育舞蹈竞赛组织目的</w:t>
            </w:r>
          </w:p>
          <w:p w14:paraId="250370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培养学生审美能力，提高身体素质。</w:t>
            </w:r>
          </w:p>
          <w:p w14:paraId="1ED8BF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（四）竞赛性质</w:t>
            </w:r>
          </w:p>
          <w:p w14:paraId="3B1128F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业余、小型、校园级别、交流赛。</w:t>
            </w:r>
          </w:p>
          <w:p w14:paraId="75CC088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（五）竞赛日程</w:t>
            </w:r>
          </w:p>
          <w:p w14:paraId="158170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赛期、预赛、决赛。</w:t>
            </w:r>
          </w:p>
          <w:p w14:paraId="286CDF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（六）比赛音乐</w:t>
            </w:r>
          </w:p>
          <w:p w14:paraId="3988A47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在所有比赛中，华尔兹、狐步、探戈、快步、桑巴、恰恰、伦巴和斗牛舞的音乐长度至少为 1 分 30 秒，团体舞为 4～5 分钟。</w:t>
            </w:r>
          </w:p>
          <w:p w14:paraId="2A6E17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（七）报名办法</w:t>
            </w:r>
          </w:p>
          <w:p w14:paraId="7FDF85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以团体和个人进行组队报名，将确定的名单报比赛组委会，一经申报，参赛选手不得擅自更改组别及舞伴。</w:t>
            </w:r>
          </w:p>
          <w:p w14:paraId="2BB8FF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规定男女生为舞伴，不可男扮女装或女扮男装。</w:t>
            </w:r>
          </w:p>
          <w:p w14:paraId="21B79B5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参加单项与参加组别的选手参选项目不同。</w:t>
            </w:r>
          </w:p>
          <w:p w14:paraId="6A370BB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选手不得跨组参赛，不得在同一组中兼项。</w:t>
            </w:r>
          </w:p>
          <w:p w14:paraId="776097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参加标准舞和拉丁舞的选手不得再参加社交舞。</w:t>
            </w:r>
          </w:p>
          <w:p w14:paraId="520A42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（八）比赛方式</w:t>
            </w:r>
          </w:p>
          <w:p w14:paraId="1DC1D8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“淘汰制”和“顺位法”结合。从预赛到半决赛采用淘汰制。决赛中采用顺位法，决定单项和全能的名次，裁判给参加决赛的选手打分。</w:t>
            </w:r>
          </w:p>
          <w:p w14:paraId="0A5020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（九）竞赛场地</w:t>
            </w:r>
          </w:p>
          <w:p w14:paraId="655D1A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比赛场地不小于 23×15 米，有专业的音响设备、灯光设备。</w:t>
            </w:r>
          </w:p>
          <w:p w14:paraId="023C57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（十）着装要求</w:t>
            </w:r>
          </w:p>
          <w:p w14:paraId="502DBC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（1）女生比赛服装：样式、颜色、鞋、发型与化妆、珠宝首饰。</w:t>
            </w:r>
          </w:p>
          <w:p w14:paraId="38EF21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（2）男生比赛服装：裤子、衬衫 / 上装、装饰、鞋、发型、珠宝首饰。</w:t>
            </w:r>
          </w:p>
          <w:p w14:paraId="6B4149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（3）服饰要求：不允许使用宗教符号作为装饰，不允许比赛中更换服装，特殊情况除外。</w:t>
            </w:r>
          </w:p>
          <w:p w14:paraId="3B2F09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（十一）成绩</w:t>
            </w:r>
          </w:p>
          <w:p w14:paraId="53C5CF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决赛采用公开示名次法，每轮比赛后将比赛成绩公布于成绩栏。在比赛结束后，给</w:t>
            </w:r>
          </w:p>
          <w:p w14:paraId="26A5A5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各参赛队发放完整成绩册。</w:t>
            </w:r>
          </w:p>
          <w:p w14:paraId="0C79F90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（十二）竞赛筹办</w:t>
            </w:r>
          </w:p>
          <w:p w14:paraId="22C5E8A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筹委会主任委员由主办单位相关人员担任。</w:t>
            </w:r>
          </w:p>
          <w:p w14:paraId="3B1711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（十三）竞赛计划与内容</w:t>
            </w:r>
          </w:p>
          <w:p w14:paraId="080EA9B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举办时间、举办项目、场地规划、经费预算。</w:t>
            </w:r>
          </w:p>
          <w:p w14:paraId="5FE436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（十四）裁判组成员</w:t>
            </w:r>
          </w:p>
          <w:p w14:paraId="0D95BD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由评判长、副评判长、评判员、辅助评判员组成。</w:t>
            </w:r>
          </w:p>
          <w:p w14:paraId="36CCFD5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（十五）评判要素</w:t>
            </w:r>
          </w:p>
          <w:p w14:paraId="1100E1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基本动作、音乐表现力、舞蹈风格、动作编排、临场表现、场上效果。</w:t>
            </w:r>
          </w:p>
          <w:p w14:paraId="283EC35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【学生】掌握全国体育舞蹈的等级标准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64FF6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18C609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EB214F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C62C37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2B288C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6BE324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E01B1FC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ABD505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3901FD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D36011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10C6AE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EC32BA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8940F6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278891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650451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873CFF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EFAC99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CBE1E6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840BAC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7DB573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D418A4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70098D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B817E4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717627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DCC379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A86334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0545E7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A6DC42C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782BF0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B856F0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体育舞蹈运动考级与竞赛组织开展方法。边做边讲，及时巩固练习，实现教学做一体化</w:t>
            </w:r>
          </w:p>
        </w:tc>
      </w:tr>
      <w:tr w14:paraId="17BE35C5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046DE6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FDD5BD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 xml:space="preserve"> 全国体育舞蹈的等级标准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val="en-US" w:eastAsia="zh-CN"/>
              </w:rPr>
              <w:t>是什么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？</w:t>
            </w:r>
          </w:p>
          <w:p w14:paraId="143AD97C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  <w:p w14:paraId="5C77B282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DC249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2FE3BC88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22AA125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96A4AF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28A4074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本节课上大家掌握了全国体育舞蹈的等级标准，课后要多加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。随着时代的不断发展，中国体育人在多年的实践中，总结出了以“为国争光、无私奉献、科学求实、遵纪守法、团结协作、顽强拼搏”为主要内容中华体育精神，已经成为全社会的共同精神财富。</w:t>
            </w:r>
          </w:p>
          <w:p w14:paraId="5B64C62E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B02BA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6BF24E26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652859D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教学反思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EDD4D4">
            <w:pPr>
              <w:pStyle w:val="7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本节课效果不错，学生基本掌握了讲授的知识，但仍有一些有待改进的地方，还需要在平时多学习别人先进的教学方法和教学经验，并适当加以改变运用在自己的教学工作中，时刻做到学以致用。</w:t>
            </w:r>
          </w:p>
        </w:tc>
      </w:tr>
    </w:tbl>
    <w:p w14:paraId="2D5720FC">
      <w:pPr>
        <w:jc w:val="center"/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</w:pPr>
      <w:bookmarkStart w:id="0" w:name="_GoBack"/>
      <w:bookmarkEnd w:id="0"/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altName w:val="汉仪楷体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大宋简">
    <w:altName w:val="汉仪书宋二KW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思源宋体">
    <w:panose1 w:val="02020700000000000000"/>
    <w:charset w:val="86"/>
    <w:family w:val="auto"/>
    <w:pitch w:val="default"/>
    <w:sig w:usb0="30000083" w:usb1="2BDF3C10" w:usb2="00000016" w:usb3="00000000" w:csb0="602E0107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大宋简">
    <w:altName w:val="汉仪书宋二KW"/>
    <w:panose1 w:val="02010609000101010101"/>
    <w:charset w:val="00"/>
    <w:family w:val="modern"/>
    <w:pitch w:val="default"/>
    <w:sig w:usb0="00000000" w:usb1="000000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43D13">
    <w:pPr>
      <w:pStyle w:val="3"/>
      <w:pBdr>
        <w:bottom w:val="none" w:color="auto" w:sz="0" w:space="1"/>
      </w:pBdr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10160" b="1270"/>
          <wp:wrapNone/>
          <wp:docPr id="11" name="WordPictureWatermark976353" descr="体育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976353" descr="体育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9107D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-529590</wp:posOffset>
          </wp:positionH>
          <wp:positionV relativeFrom="paragraph">
            <wp:posOffset>-63500</wp:posOffset>
          </wp:positionV>
          <wp:extent cx="7592060" cy="10763885"/>
          <wp:effectExtent l="0" t="0" r="2540" b="5715"/>
          <wp:wrapNone/>
          <wp:docPr id="10" name="图片 10" descr="绿色运动健步走运动信纸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绿色运动健步走运动信纸_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206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373EA"/>
    <w:multiLevelType w:val="multilevel"/>
    <w:tmpl w:val="226373EA"/>
    <w:lvl w:ilvl="0" w:tentative="0">
      <w:start w:val="1"/>
      <w:numFmt w:val="bullet"/>
      <w:lvlText w:val=""/>
      <w:lvlJc w:val="left"/>
      <w:pPr>
        <w:ind w:left="6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00172A27"/>
    <w:rsid w:val="17FFAA43"/>
    <w:rsid w:val="1FBF5B22"/>
    <w:rsid w:val="203B0072"/>
    <w:rsid w:val="35FEF98B"/>
    <w:rsid w:val="3F9DBB3B"/>
    <w:rsid w:val="3FFDF3BD"/>
    <w:rsid w:val="3FFFA544"/>
    <w:rsid w:val="6D3D3E4D"/>
    <w:rsid w:val="6F1AF93C"/>
    <w:rsid w:val="74EE600D"/>
    <w:rsid w:val="75D93C74"/>
    <w:rsid w:val="75FF2D92"/>
    <w:rsid w:val="7A7E4464"/>
    <w:rsid w:val="7B5CDC03"/>
    <w:rsid w:val="7DBFC249"/>
    <w:rsid w:val="7DFF7FEE"/>
    <w:rsid w:val="7EBFA065"/>
    <w:rsid w:val="7ED4EF7E"/>
    <w:rsid w:val="7FAB85FB"/>
    <w:rsid w:val="7FE5B095"/>
    <w:rsid w:val="7FFB714C"/>
    <w:rsid w:val="BEFEE057"/>
    <w:rsid w:val="CFFFBB2E"/>
    <w:rsid w:val="D79CB33E"/>
    <w:rsid w:val="D7F717DC"/>
    <w:rsid w:val="DD35397A"/>
    <w:rsid w:val="DEF73125"/>
    <w:rsid w:val="EBDF2254"/>
    <w:rsid w:val="ECFD882F"/>
    <w:rsid w:val="F55E37BA"/>
    <w:rsid w:val="F7DDF6F6"/>
    <w:rsid w:val="F7EFE27E"/>
    <w:rsid w:val="F9F5AD83"/>
    <w:rsid w:val="FAD7A635"/>
    <w:rsid w:val="FCFF4904"/>
    <w:rsid w:val="FF7E576E"/>
    <w:rsid w:val="FFDB64E4"/>
    <w:rsid w:val="FFF766EF"/>
    <w:rsid w:val="FFF79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theme="minorBidi"/>
      <w:sz w:val="18"/>
      <w:szCs w:val="20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theme="minorBidi"/>
      <w:sz w:val="18"/>
      <w:szCs w:val="20"/>
    </w:rPr>
  </w:style>
  <w:style w:type="paragraph" w:styleId="4">
    <w:name w:val="Normal (Web)"/>
    <w:basedOn w:val="1"/>
    <w:unhideWhenUsed/>
    <w:uiPriority w:val="99"/>
    <w:rPr>
      <w:sz w:val="24"/>
    </w:rPr>
  </w:style>
  <w:style w:type="paragraph" w:customStyle="1" w:styleId="7">
    <w:name w:val="表文"/>
    <w:basedOn w:val="1"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  <w:style w:type="paragraph" w:customStyle="1" w:styleId="8">
    <w:name w:val="正文17磅"/>
    <w:basedOn w:val="1"/>
    <w:qFormat/>
    <w:uiPriority w:val="0"/>
    <w:pPr>
      <w:widowControl w:val="0"/>
      <w:spacing w:after="0" w:line="340" w:lineRule="exact"/>
      <w:ind w:firstLine="425"/>
    </w:pPr>
    <w:rPr>
      <w:rFonts w:ascii="Times New Roman" w:hAns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liuyue/Library/Containers/com.kingsoft.wpsoffice.mac/Data/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拼图型"/>
      <sectRole val="1"/>
    </customSectPr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2022-07-07T00:33:00Z</dcterms:created>
  <dc:creator>六月</dc:creator>
  <cp:lastModifiedBy>六月</cp:lastModifiedBy>
  <dcterms:modified xsi:type="dcterms:W3CDTF">2024-11-21T14:10:59Z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3A48F079217134EBAECE3E678AD13345_43</vt:lpwstr>
  </property>
</Properties>
</file>